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5A2F6" w14:textId="77777777" w:rsidR="004B778B" w:rsidRPr="007F7D3E" w:rsidRDefault="004B778B">
      <w:pPr>
        <w:rPr>
          <w:rFonts w:asciiTheme="minorBidi" w:hAnsiTheme="minorBidi"/>
          <w:b/>
          <w:bCs/>
          <w:sz w:val="28"/>
          <w:szCs w:val="28"/>
        </w:rPr>
      </w:pPr>
    </w:p>
    <w:p w14:paraId="6DE0862B" w14:textId="3CC087BD" w:rsidR="004B778B" w:rsidRPr="007F7D3E" w:rsidRDefault="004B778B" w:rsidP="004B778B">
      <w:pPr>
        <w:pStyle w:val="Textkrper"/>
        <w:spacing w:line="320" w:lineRule="atLeast"/>
        <w:ind w:right="176"/>
        <w:rPr>
          <w:b/>
          <w:sz w:val="20"/>
        </w:rPr>
      </w:pPr>
      <w:r w:rsidRPr="007F7D3E">
        <w:rPr>
          <w:rFonts w:asciiTheme="minorBidi" w:hAnsiTheme="minorBidi" w:cstheme="minorBidi"/>
          <w:b/>
          <w:bCs/>
          <w:sz w:val="28"/>
          <w:szCs w:val="28"/>
        </w:rPr>
        <w:t>Pressemitteilung</w:t>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t xml:space="preserve">ifm-pm </w:t>
      </w:r>
      <w:r w:rsidR="00371947" w:rsidRPr="00371947">
        <w:rPr>
          <w:rFonts w:asciiTheme="minorBidi" w:hAnsiTheme="minorBidi" w:cstheme="minorBidi"/>
          <w:b/>
          <w:bCs/>
          <w:sz w:val="28"/>
          <w:szCs w:val="28"/>
        </w:rPr>
        <w:t>10</w:t>
      </w:r>
      <w:r w:rsidRPr="00371947">
        <w:rPr>
          <w:rFonts w:asciiTheme="minorBidi" w:hAnsiTheme="minorBidi" w:cstheme="minorBidi"/>
          <w:b/>
          <w:bCs/>
          <w:sz w:val="28"/>
          <w:szCs w:val="28"/>
        </w:rPr>
        <w:t>/</w:t>
      </w:r>
      <w:r w:rsidR="0034146B" w:rsidRPr="00371947">
        <w:rPr>
          <w:rFonts w:asciiTheme="minorBidi" w:hAnsiTheme="minorBidi"/>
          <w:b/>
          <w:bCs/>
          <w:sz w:val="28"/>
          <w:szCs w:val="28"/>
        </w:rPr>
        <w:t>2</w:t>
      </w:r>
      <w:r w:rsidR="00D8323D" w:rsidRPr="00371947">
        <w:rPr>
          <w:rFonts w:asciiTheme="minorBidi" w:hAnsiTheme="minorBidi"/>
          <w:b/>
          <w:bCs/>
          <w:sz w:val="28"/>
          <w:szCs w:val="28"/>
        </w:rPr>
        <w:t>5</w:t>
      </w:r>
      <w:r w:rsidRPr="00371947">
        <w:rPr>
          <w:b/>
          <w:sz w:val="20"/>
        </w:rPr>
        <w:t xml:space="preserve"> </w:t>
      </w:r>
    </w:p>
    <w:p w14:paraId="1944C697" w14:textId="7E833B0F" w:rsidR="004B778B" w:rsidRPr="007F7D3E" w:rsidRDefault="004B778B" w:rsidP="004B778B">
      <w:pPr>
        <w:pStyle w:val="Textkrper"/>
        <w:spacing w:line="320" w:lineRule="atLeast"/>
        <w:ind w:right="176"/>
        <w:rPr>
          <w:b/>
          <w:sz w:val="20"/>
        </w:rPr>
      </w:pPr>
    </w:p>
    <w:p w14:paraId="0B7DB519" w14:textId="7099434A" w:rsidR="004B778B" w:rsidRPr="007F7D3E" w:rsidRDefault="004B778B" w:rsidP="004B778B">
      <w:pPr>
        <w:pStyle w:val="Textkrper"/>
        <w:spacing w:line="320" w:lineRule="atLeast"/>
        <w:ind w:right="176"/>
        <w:rPr>
          <w:b/>
          <w:sz w:val="20"/>
        </w:rPr>
      </w:pPr>
    </w:p>
    <w:p w14:paraId="2B094A63" w14:textId="77777777" w:rsidR="0043743B" w:rsidRPr="0043743B" w:rsidRDefault="0043743B" w:rsidP="0043743B">
      <w:pPr>
        <w:pBdr>
          <w:bottom w:val="single" w:sz="6" w:space="1" w:color="000000"/>
        </w:pBdr>
        <w:spacing w:line="360" w:lineRule="auto"/>
        <w:rPr>
          <w:rFonts w:asciiTheme="minorBidi" w:hAnsiTheme="minorBidi"/>
          <w:b/>
          <w:bCs/>
          <w:sz w:val="28"/>
          <w:szCs w:val="28"/>
        </w:rPr>
      </w:pPr>
      <w:r w:rsidRPr="0043743B">
        <w:rPr>
          <w:rFonts w:asciiTheme="minorBidi" w:hAnsiTheme="minorBidi"/>
          <w:b/>
          <w:bCs/>
          <w:sz w:val="28"/>
          <w:szCs w:val="28"/>
        </w:rPr>
        <w:t>ifm gewinnt FREDDIE – Industrial AI Award 2025 in der Kategorie „Process Excellence“</w:t>
      </w:r>
    </w:p>
    <w:p w14:paraId="1E7777BB" w14:textId="07E00F70" w:rsidR="0043743B" w:rsidRPr="0043743B" w:rsidRDefault="0043743B" w:rsidP="0043743B">
      <w:pPr>
        <w:pBdr>
          <w:bottom w:val="single" w:sz="6" w:space="1" w:color="000000"/>
        </w:pBdr>
        <w:spacing w:line="360" w:lineRule="auto"/>
        <w:rPr>
          <w:rFonts w:asciiTheme="minorBidi" w:hAnsiTheme="minorBidi"/>
        </w:rPr>
      </w:pPr>
      <w:r>
        <w:rPr>
          <w:rFonts w:asciiTheme="minorBidi" w:hAnsiTheme="minorBidi"/>
        </w:rPr>
        <w:t>Siegen</w:t>
      </w:r>
      <w:r w:rsidRPr="0043743B">
        <w:rPr>
          <w:rFonts w:asciiTheme="minorBidi" w:hAnsiTheme="minorBidi"/>
        </w:rPr>
        <w:t xml:space="preserve">, </w:t>
      </w:r>
      <w:r w:rsidR="00885290">
        <w:rPr>
          <w:rFonts w:asciiTheme="minorBidi" w:hAnsiTheme="minorBidi"/>
        </w:rPr>
        <w:t>30</w:t>
      </w:r>
      <w:r w:rsidRPr="0043743B">
        <w:rPr>
          <w:rFonts w:asciiTheme="minorBidi" w:hAnsiTheme="minorBidi"/>
        </w:rPr>
        <w:t>. Oktober 2025 – Die ifm</w:t>
      </w:r>
      <w:r w:rsidR="00885290">
        <w:rPr>
          <w:rFonts w:asciiTheme="minorBidi" w:hAnsiTheme="minorBidi"/>
        </w:rPr>
        <w:t xml:space="preserve"> electronic </w:t>
      </w:r>
      <w:r w:rsidRPr="0043743B">
        <w:rPr>
          <w:rFonts w:asciiTheme="minorBidi" w:hAnsiTheme="minorBidi"/>
        </w:rPr>
        <w:t xml:space="preserve">wurde auf der diesjährigen Preisverleihung des FREDDIE – Industrial AI Award 2025 </w:t>
      </w:r>
      <w:r w:rsidR="00885290">
        <w:rPr>
          <w:rFonts w:asciiTheme="minorBidi" w:hAnsiTheme="minorBidi"/>
        </w:rPr>
        <w:t xml:space="preserve">kürzlich </w:t>
      </w:r>
      <w:r w:rsidRPr="0043743B">
        <w:rPr>
          <w:rFonts w:asciiTheme="minorBidi" w:hAnsiTheme="minorBidi"/>
        </w:rPr>
        <w:t>in München ausgezeichnet. Gemeinsam mit der ifm statmath gmbh erhielt die KI-basierte Lösung s.FOX den Preis in der Kategorie „Process Excellence“ – punktgleich mit dem Use Case der Flender GmbH &amp; Co. KG. Die Auszeichnung unterstreicht die zunehmende Bedeutung datengetriebener Fertigungsansätze in der Industrie.</w:t>
      </w:r>
    </w:p>
    <w:p w14:paraId="68390A83" w14:textId="77777777" w:rsidR="0043743B" w:rsidRPr="0043743B" w:rsidRDefault="0043743B" w:rsidP="0043743B">
      <w:pPr>
        <w:pBdr>
          <w:bottom w:val="single" w:sz="6" w:space="1" w:color="000000"/>
        </w:pBdr>
        <w:spacing w:line="360" w:lineRule="auto"/>
        <w:rPr>
          <w:rFonts w:asciiTheme="minorBidi" w:hAnsiTheme="minorBidi"/>
        </w:rPr>
      </w:pPr>
      <w:r w:rsidRPr="0043743B">
        <w:rPr>
          <w:rFonts w:asciiTheme="minorBidi" w:hAnsiTheme="minorBidi"/>
        </w:rPr>
        <w:t>Der Award wurde stellvertretend an Daniel Schneider, Director Software Development bei ifm statmath gmbh, und Michael Paintner, CPO Executive Board Member der ifm position group gmbh, überreicht.</w:t>
      </w:r>
    </w:p>
    <w:p w14:paraId="6F552BAA" w14:textId="77777777" w:rsidR="0043743B" w:rsidRPr="0043743B" w:rsidRDefault="0043743B" w:rsidP="0043743B">
      <w:pPr>
        <w:pBdr>
          <w:bottom w:val="single" w:sz="6" w:space="1" w:color="000000"/>
        </w:pBdr>
        <w:spacing w:line="360" w:lineRule="auto"/>
        <w:rPr>
          <w:rFonts w:asciiTheme="minorBidi" w:hAnsiTheme="minorBidi"/>
        </w:rPr>
      </w:pPr>
      <w:r w:rsidRPr="0043743B">
        <w:rPr>
          <w:rFonts w:asciiTheme="minorBidi" w:hAnsiTheme="minorBidi"/>
        </w:rPr>
        <w:t>Mit s.FOX wird die Fertigungsplanung durch KI-gestützte Auftrags-Clusterung optimiert. Bestückaufträge werden intelligent gruppiert, wodurch Rüstzeiten minimiert, Linienauslastungen maximiert und Planungszeiten von mehreren Stunden auf wenige Minuten reduziert werden – selbst bei kleinen Losgrößen. Die Lösung ist bereits im täglichen Einsatz und erzielt messbare Effekte.</w:t>
      </w:r>
    </w:p>
    <w:p w14:paraId="3178FE10" w14:textId="77777777" w:rsidR="0043743B" w:rsidRPr="0043743B" w:rsidRDefault="0043743B" w:rsidP="0043743B">
      <w:pPr>
        <w:pBdr>
          <w:bottom w:val="single" w:sz="6" w:space="1" w:color="000000"/>
        </w:pBdr>
        <w:spacing w:line="360" w:lineRule="auto"/>
        <w:rPr>
          <w:rFonts w:asciiTheme="minorBidi" w:hAnsiTheme="minorBidi"/>
        </w:rPr>
      </w:pPr>
      <w:r w:rsidRPr="0043743B">
        <w:rPr>
          <w:rFonts w:asciiTheme="minorBidi" w:hAnsiTheme="minorBidi"/>
        </w:rPr>
        <w:t>„Die Auszeichnung bestätigt unseren Ansatz, KI gezielt und praxisnah in der Produktion einzusetzen“, sagt Daniel Schneider. „Gleichzeitig ist sie Ansporn, unsere datenbasierten Lösungen konsequent weiterzuentwickeln.“</w:t>
      </w:r>
    </w:p>
    <w:p w14:paraId="09B77578" w14:textId="77777777" w:rsidR="0043743B" w:rsidRPr="0043743B" w:rsidRDefault="0043743B" w:rsidP="0043743B">
      <w:pPr>
        <w:pBdr>
          <w:bottom w:val="single" w:sz="6" w:space="1" w:color="000000"/>
        </w:pBdr>
        <w:spacing w:line="360" w:lineRule="auto"/>
        <w:rPr>
          <w:rFonts w:asciiTheme="minorBidi" w:hAnsiTheme="minorBidi"/>
        </w:rPr>
      </w:pPr>
      <w:r w:rsidRPr="0043743B">
        <w:rPr>
          <w:rFonts w:asciiTheme="minorBidi" w:hAnsiTheme="minorBidi"/>
        </w:rPr>
        <w:t>Das Projekt wurde von der ifm statmath gmbh gemeinsam mit den Fertigungsteams der ifm electronic umgesetzt, unterstützt durch die Abteilung Betriebsmittel Technologie (BMT) unter Leitung von Markus Steiert. „Hier zeigt sich, was möglich ist, wenn Fertigung, Data Science und kompetente Teams gemeinsam an einem Strang ziehen – gemeinsam entsteht Fortschritt“, so Schneider weiter.</w:t>
      </w:r>
    </w:p>
    <w:p w14:paraId="5E224546" w14:textId="77777777" w:rsidR="0043743B" w:rsidRPr="0043743B" w:rsidRDefault="0043743B" w:rsidP="0043743B">
      <w:pPr>
        <w:pBdr>
          <w:bottom w:val="single" w:sz="6" w:space="1" w:color="000000"/>
        </w:pBdr>
        <w:spacing w:line="360" w:lineRule="auto"/>
        <w:rPr>
          <w:rFonts w:asciiTheme="minorBidi" w:hAnsiTheme="minorBidi"/>
        </w:rPr>
      </w:pPr>
      <w:r w:rsidRPr="0043743B">
        <w:rPr>
          <w:rFonts w:asciiTheme="minorBidi" w:hAnsiTheme="minorBidi"/>
        </w:rPr>
        <w:t>Der FREDDIE – Industrial AI Award wird jährlich von publish-industry und UnternehmerTUM verliehen und zeichnet praxiserprobte KI-Anwendungen in der produzierenden Industrie aus. In diesem Jahr wurden über 50 Use Cases von einer unabhängigen Jury bewertet.</w:t>
      </w:r>
    </w:p>
    <w:p w14:paraId="4DCD8143" w14:textId="77777777" w:rsidR="0043743B" w:rsidRDefault="0043743B" w:rsidP="00DC1FB6">
      <w:pPr>
        <w:pBdr>
          <w:bottom w:val="single" w:sz="6" w:space="1" w:color="000000"/>
        </w:pBdr>
        <w:spacing w:line="360" w:lineRule="auto"/>
        <w:rPr>
          <w:rFonts w:asciiTheme="minorBidi" w:hAnsiTheme="minorBidi"/>
          <w:b/>
          <w:bCs/>
          <w:sz w:val="28"/>
          <w:szCs w:val="28"/>
        </w:rPr>
      </w:pPr>
    </w:p>
    <w:p w14:paraId="68EA4FD1" w14:textId="77777777" w:rsidR="0043743B" w:rsidRDefault="0043743B" w:rsidP="00DC1FB6">
      <w:pPr>
        <w:pBdr>
          <w:bottom w:val="single" w:sz="6" w:space="1" w:color="000000"/>
        </w:pBdr>
        <w:spacing w:line="360" w:lineRule="auto"/>
        <w:rPr>
          <w:rFonts w:asciiTheme="minorBidi" w:hAnsiTheme="minorBidi"/>
          <w:b/>
          <w:bCs/>
          <w:sz w:val="28"/>
          <w:szCs w:val="28"/>
        </w:rPr>
      </w:pPr>
    </w:p>
    <w:p w14:paraId="58751942" w14:textId="77777777" w:rsidR="0043743B" w:rsidRDefault="0043743B" w:rsidP="00DC1FB6">
      <w:pPr>
        <w:pBdr>
          <w:bottom w:val="single" w:sz="6" w:space="1" w:color="000000"/>
        </w:pBdr>
        <w:spacing w:line="360" w:lineRule="auto"/>
        <w:rPr>
          <w:rFonts w:asciiTheme="minorBidi" w:hAnsiTheme="minorBidi"/>
          <w:b/>
          <w:bCs/>
          <w:sz w:val="28"/>
          <w:szCs w:val="28"/>
        </w:rPr>
      </w:pPr>
    </w:p>
    <w:p w14:paraId="748B0563" w14:textId="77777777" w:rsidR="00717DC3" w:rsidRDefault="00717DC3"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092"/>
        <w:gridCol w:w="4041"/>
      </w:tblGrid>
      <w:tr w:rsidR="00717DC3" w:rsidRPr="00FC3A50" w14:paraId="7D690B48" w14:textId="77777777" w:rsidTr="005A5855">
        <w:tc>
          <w:tcPr>
            <w:tcW w:w="4092" w:type="dxa"/>
          </w:tcPr>
          <w:p w14:paraId="71005A14" w14:textId="77777777" w:rsidR="00717DC3" w:rsidRPr="00DE69BA" w:rsidRDefault="00717DC3" w:rsidP="005A5855">
            <w:pPr>
              <w:pStyle w:val="StandardWeb"/>
            </w:pPr>
            <w:r>
              <w:rPr>
                <w:noProof/>
              </w:rPr>
              <w:drawing>
                <wp:inline distT="0" distB="0" distL="0" distR="0" wp14:anchorId="3A85520E" wp14:editId="6338D86E">
                  <wp:extent cx="2360780" cy="1628103"/>
                  <wp:effectExtent l="0" t="0" r="1905" b="0"/>
                  <wp:docPr id="309631576" name="Grafik 2" descr="Ein Bild, das Kleidung, Person, Mann, Schuhwer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631576" name="Grafik 2" descr="Ein Bild, das Kleidung, Person, Mann, Schuhwerk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60780" cy="1628103"/>
                          </a:xfrm>
                          <a:prstGeom prst="rect">
                            <a:avLst/>
                          </a:prstGeom>
                        </pic:spPr>
                      </pic:pic>
                    </a:graphicData>
                  </a:graphic>
                </wp:inline>
              </w:drawing>
            </w:r>
          </w:p>
        </w:tc>
        <w:tc>
          <w:tcPr>
            <w:tcW w:w="4041" w:type="dxa"/>
          </w:tcPr>
          <w:p w14:paraId="358C9D77" w14:textId="77777777" w:rsidR="00717DC3" w:rsidRDefault="00717DC3" w:rsidP="005A5855">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Preisverleihung</w:t>
            </w:r>
            <w:r w:rsidRPr="00A264DA">
              <w:rPr>
                <w:rFonts w:ascii="Arial" w:eastAsia="ArialMT" w:hAnsi="Arial" w:cs="Arial"/>
                <w:kern w:val="1"/>
                <w:sz w:val="20"/>
                <w:szCs w:val="20"/>
                <w:lang w:eastAsia="de-DE" w:bidi="ar-SA"/>
              </w:rPr>
              <w:t>.jpg</w:t>
            </w:r>
          </w:p>
          <w:p w14:paraId="6E819CCB" w14:textId="77777777" w:rsidR="00717DC3" w:rsidRPr="00FC3A50" w:rsidRDefault="00717DC3" w:rsidP="005A5855">
            <w:pPr>
              <w:rPr>
                <w:rFonts w:eastAsia="ArialMT" w:cs="Arial"/>
                <w:sz w:val="20"/>
              </w:rPr>
            </w:pPr>
            <w:r w:rsidRPr="00FC3A50">
              <w:rPr>
                <w:rFonts w:ascii="Arial" w:eastAsia="Arial" w:hAnsi="Arial" w:cs="Arial"/>
                <w:sz w:val="20"/>
                <w:szCs w:val="20"/>
              </w:rPr>
              <w:t xml:space="preserve">Bildzeile: Die </w:t>
            </w:r>
            <w:r>
              <w:rPr>
                <w:rFonts w:ascii="Arial" w:eastAsia="Arial" w:hAnsi="Arial" w:cs="Arial"/>
                <w:sz w:val="20"/>
                <w:szCs w:val="20"/>
              </w:rPr>
              <w:t>Gewinner der Kategorie „Process Excellence“ – ifm electronic / ifm statmath gmbh und Flender GmbH &amp; Co. KG – freuen sich über die Auszeichnung.</w:t>
            </w:r>
            <w:r w:rsidRPr="00FC3A50">
              <w:rPr>
                <w:rFonts w:ascii="Arial" w:eastAsia="Arial" w:hAnsi="Arial" w:cs="Arial"/>
                <w:sz w:val="20"/>
                <w:szCs w:val="20"/>
              </w:rPr>
              <w:br/>
            </w:r>
            <w:r w:rsidRPr="00FC3A50">
              <w:rPr>
                <w:rFonts w:ascii="Arial" w:eastAsia="Arial" w:hAnsi="Arial" w:cs="Arial"/>
                <w:sz w:val="20"/>
                <w:szCs w:val="20"/>
              </w:rPr>
              <w:br/>
            </w:r>
            <w:r w:rsidRPr="00FC3A50">
              <w:rPr>
                <w:rFonts w:ascii="Arial" w:eastAsia="Arial" w:hAnsi="Arial" w:cs="Arial"/>
                <w:b/>
                <w:bCs/>
                <w:color w:val="000000"/>
                <w:sz w:val="20"/>
                <w:szCs w:val="20"/>
              </w:rPr>
              <w:t>© Foto Vogt GmbH</w:t>
            </w:r>
          </w:p>
        </w:tc>
      </w:tr>
      <w:tr w:rsidR="00717DC3" w:rsidRPr="00A06661" w14:paraId="647368B8" w14:textId="77777777" w:rsidTr="005A5855">
        <w:tc>
          <w:tcPr>
            <w:tcW w:w="4092" w:type="dxa"/>
          </w:tcPr>
          <w:p w14:paraId="41E2CCF5" w14:textId="77777777" w:rsidR="00717DC3" w:rsidRDefault="00717DC3" w:rsidP="005A5855">
            <w:pPr>
              <w:pStyle w:val="StandardWeb"/>
              <w:rPr>
                <w:noProof/>
              </w:rPr>
            </w:pPr>
            <w:r>
              <w:rPr>
                <w:noProof/>
              </w:rPr>
              <w:drawing>
                <wp:inline distT="0" distB="0" distL="0" distR="0" wp14:anchorId="35B3426B" wp14:editId="66F79351">
                  <wp:extent cx="2442342" cy="1628228"/>
                  <wp:effectExtent l="0" t="0" r="0" b="0"/>
                  <wp:docPr id="2107802608" name="Grafik 2" descr="Ein Bild, das Text, Spielzeug, Stofftier, Plüsch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802608" name="Grafik 2" descr="Ein Bild, das Text, Spielzeug, Stofftier, Plüsch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42342" cy="1628228"/>
                          </a:xfrm>
                          <a:prstGeom prst="rect">
                            <a:avLst/>
                          </a:prstGeom>
                        </pic:spPr>
                      </pic:pic>
                    </a:graphicData>
                  </a:graphic>
                </wp:inline>
              </w:drawing>
            </w:r>
          </w:p>
        </w:tc>
        <w:tc>
          <w:tcPr>
            <w:tcW w:w="4041" w:type="dxa"/>
          </w:tcPr>
          <w:p w14:paraId="34DD99F6" w14:textId="77777777" w:rsidR="00717DC3" w:rsidRDefault="00717DC3" w:rsidP="005A5855">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SchlauFOX</w:t>
            </w:r>
            <w:r w:rsidRPr="00A264DA">
              <w:rPr>
                <w:rFonts w:ascii="Arial" w:eastAsia="ArialMT" w:hAnsi="Arial" w:cs="Arial"/>
                <w:kern w:val="1"/>
                <w:sz w:val="20"/>
                <w:szCs w:val="20"/>
                <w:lang w:eastAsia="de-DE" w:bidi="ar-SA"/>
              </w:rPr>
              <w:t>.jpg</w:t>
            </w:r>
          </w:p>
          <w:p w14:paraId="34684CBB" w14:textId="77777777" w:rsidR="00717DC3" w:rsidRPr="00A06661" w:rsidRDefault="00717DC3" w:rsidP="005A5855">
            <w:pPr>
              <w:rPr>
                <w:rFonts w:asciiTheme="minorBidi" w:eastAsia="Arial" w:hAnsiTheme="minorBidi"/>
                <w:color w:val="000000"/>
                <w:sz w:val="20"/>
                <w:szCs w:val="20"/>
              </w:rPr>
            </w:pPr>
            <w:r w:rsidRPr="00BF1C63">
              <w:rPr>
                <w:rFonts w:ascii="Arial" w:eastAsia="Arial" w:hAnsi="Arial" w:cs="Arial"/>
                <w:sz w:val="20"/>
                <w:szCs w:val="20"/>
              </w:rPr>
              <w:t xml:space="preserve">Bildzeile: </w:t>
            </w:r>
            <w:r w:rsidRPr="00A06661">
              <w:rPr>
                <w:rFonts w:asciiTheme="minorBidi" w:eastAsia="Arial" w:hAnsiTheme="minorBidi"/>
                <w:sz w:val="20"/>
                <w:szCs w:val="20"/>
              </w:rPr>
              <w:t>Der Sch</w:t>
            </w:r>
            <w:r>
              <w:rPr>
                <w:rFonts w:asciiTheme="minorBidi" w:eastAsia="Arial" w:hAnsiTheme="minorBidi"/>
                <w:sz w:val="20"/>
                <w:szCs w:val="20"/>
              </w:rPr>
              <w:t>lauFOX freut sich über den FREDDIE-Award.</w:t>
            </w:r>
            <w:r w:rsidRPr="00A06661">
              <w:rPr>
                <w:rFonts w:asciiTheme="minorBidi" w:hAnsiTheme="minorBidi"/>
                <w:sz w:val="20"/>
                <w:szCs w:val="20"/>
              </w:rPr>
              <w:br/>
            </w:r>
            <w:r w:rsidRPr="00A06661">
              <w:rPr>
                <w:rFonts w:asciiTheme="minorBidi" w:eastAsia="Arial" w:hAnsiTheme="minorBidi"/>
                <w:color w:val="000000"/>
                <w:sz w:val="20"/>
                <w:szCs w:val="20"/>
              </w:rPr>
              <w:br/>
            </w:r>
            <w:r w:rsidRPr="00A06661">
              <w:rPr>
                <w:rFonts w:ascii="Arial" w:eastAsia="Arial" w:hAnsi="Arial" w:cs="Arial"/>
                <w:b/>
                <w:bCs/>
                <w:color w:val="000000"/>
                <w:sz w:val="20"/>
                <w:szCs w:val="20"/>
              </w:rPr>
              <w:t>© ifm statmath gmbh</w:t>
            </w:r>
          </w:p>
          <w:p w14:paraId="20547E06" w14:textId="77777777" w:rsidR="00717DC3" w:rsidRPr="00A06661" w:rsidRDefault="00717DC3" w:rsidP="005A5855">
            <w:pPr>
              <w:pStyle w:val="StandardWeb"/>
              <w:spacing w:before="0" w:beforeAutospacing="0" w:line="360" w:lineRule="auto"/>
              <w:rPr>
                <w:rFonts w:ascii="Arial" w:eastAsia="ArialMT" w:hAnsi="Arial" w:cs="Arial"/>
                <w:kern w:val="1"/>
                <w:sz w:val="20"/>
                <w:szCs w:val="20"/>
                <w:lang w:eastAsia="de-DE" w:bidi="ar-SA"/>
              </w:rPr>
            </w:pPr>
          </w:p>
        </w:tc>
      </w:tr>
    </w:tbl>
    <w:p w14:paraId="0CDD1761" w14:textId="267D9DC3" w:rsidR="004B778B" w:rsidRPr="0001500C" w:rsidRDefault="00D7144E" w:rsidP="00B5608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eastAsia="ArialMT" w:cs="Arial"/>
          <w:b/>
          <w:bCs/>
          <w:sz w:val="20"/>
          <w:lang w:val="pt-BR"/>
        </w:rPr>
      </w:pPr>
      <w:r>
        <w:rPr>
          <w:rFonts w:ascii="Arial" w:hAnsi="Arial"/>
          <w:b/>
          <w:color w:val="auto"/>
          <w:sz w:val="22"/>
        </w:rPr>
        <w:br/>
      </w:r>
    </w:p>
    <w:sectPr w:rsidR="004B778B" w:rsidRPr="0001500C">
      <w:headerReference w:type="default" r:id="rId13"/>
      <w:footerReference w:type="even" r:id="rId14"/>
      <w:footerReference w:type="default" r:id="rId15"/>
      <w:footerReference w:type="firs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FDFAE" w14:textId="77777777" w:rsidR="00B8780B" w:rsidRDefault="00B8780B" w:rsidP="004B778B">
      <w:pPr>
        <w:spacing w:after="0" w:line="240" w:lineRule="auto"/>
      </w:pPr>
      <w:r>
        <w:separator/>
      </w:r>
    </w:p>
  </w:endnote>
  <w:endnote w:type="continuationSeparator" w:id="0">
    <w:p w14:paraId="57A72F7B" w14:textId="77777777" w:rsidR="00B8780B" w:rsidRDefault="00B8780B"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MT">
    <w:altName w:val="Arial"/>
    <w:charset w:val="00"/>
    <w:family w:val="swiss"/>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080B8" w14:textId="3996BA3A" w:rsidR="00D7144E" w:rsidRDefault="00D7144E">
    <w:pPr>
      <w:pStyle w:val="Fuzeile"/>
    </w:pPr>
    <w:r>
      <w:rPr>
        <w:noProof/>
      </w:rPr>
      <mc:AlternateContent>
        <mc:Choice Requires="wps">
          <w:drawing>
            <wp:anchor distT="0" distB="0" distL="0" distR="0" simplePos="0" relativeHeight="251658241" behindDoc="0" locked="0" layoutInCell="1" allowOverlap="1" wp14:anchorId="6673174A" wp14:editId="63983DF1">
              <wp:simplePos x="635" y="635"/>
              <wp:positionH relativeFrom="page">
                <wp:align>center</wp:align>
              </wp:positionH>
              <wp:positionV relativeFrom="page">
                <wp:align>bottom</wp:align>
              </wp:positionV>
              <wp:extent cx="516255" cy="357505"/>
              <wp:effectExtent l="0" t="0" r="17145" b="0"/>
              <wp:wrapNone/>
              <wp:docPr id="1128455029"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0DB254F2" w14:textId="0D718F40"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673174A"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0DB254F2" w14:textId="0D718F40"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31E44" w14:textId="5C739EBD" w:rsidR="00D7144E" w:rsidRDefault="00D7144E">
    <w:pPr>
      <w:pStyle w:val="Fuzeile"/>
    </w:pPr>
    <w:r>
      <w:rPr>
        <w:noProof/>
      </w:rPr>
      <mc:AlternateContent>
        <mc:Choice Requires="wps">
          <w:drawing>
            <wp:anchor distT="0" distB="0" distL="0" distR="0" simplePos="0" relativeHeight="251658242" behindDoc="0" locked="0" layoutInCell="1" allowOverlap="1" wp14:anchorId="5A9D9E7D" wp14:editId="607B2F3E">
              <wp:simplePos x="901700" y="10071100"/>
              <wp:positionH relativeFrom="page">
                <wp:align>center</wp:align>
              </wp:positionH>
              <wp:positionV relativeFrom="page">
                <wp:align>bottom</wp:align>
              </wp:positionV>
              <wp:extent cx="516255" cy="357505"/>
              <wp:effectExtent l="0" t="0" r="17145" b="0"/>
              <wp:wrapNone/>
              <wp:docPr id="1617244720" name="Textfeld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04E7389F" w14:textId="3573E41C"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A9D9E7D" id="_x0000_t202" coordsize="21600,21600" o:spt="202" path="m,l,21600r21600,l21600,xe">
              <v:stroke joinstyle="miter"/>
              <v:path gradientshapeok="t" o:connecttype="rect"/>
            </v:shapetype>
            <v:shape id="Textfeld 3" o:spid="_x0000_s1027" type="#_x0000_t202" alt="INTERNAL" style="position:absolute;margin-left:0;margin-top:0;width:40.65pt;height:28.15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04E7389F" w14:textId="3573E41C"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FAB79" w14:textId="63F032E3" w:rsidR="00D7144E" w:rsidRDefault="00D7144E">
    <w:pPr>
      <w:pStyle w:val="Fuzeile"/>
    </w:pPr>
    <w:r>
      <w:rPr>
        <w:noProof/>
      </w:rPr>
      <mc:AlternateContent>
        <mc:Choice Requires="wps">
          <w:drawing>
            <wp:anchor distT="0" distB="0" distL="0" distR="0" simplePos="0" relativeHeight="251658240" behindDoc="0" locked="0" layoutInCell="1" allowOverlap="1" wp14:anchorId="10DD11AC" wp14:editId="58D69C7C">
              <wp:simplePos x="635" y="635"/>
              <wp:positionH relativeFrom="page">
                <wp:align>center</wp:align>
              </wp:positionH>
              <wp:positionV relativeFrom="page">
                <wp:align>bottom</wp:align>
              </wp:positionV>
              <wp:extent cx="516255" cy="357505"/>
              <wp:effectExtent l="0" t="0" r="17145" b="0"/>
              <wp:wrapNone/>
              <wp:docPr id="69172705"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75887E77" w14:textId="1068A181"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0DD11AC" id="_x0000_t202" coordsize="21600,21600" o:spt="202" path="m,l,21600r21600,l21600,xe">
              <v:stroke joinstyle="miter"/>
              <v:path gradientshapeok="t" o:connecttype="rect"/>
            </v:shapetype>
            <v:shape id="Textfeld 1" o:spid="_x0000_s1028"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" filled="f" stroked="f">
              <v:textbox style="mso-fit-shape-to-text:t" inset="0,0,0,15pt">
                <w:txbxContent>
                  <w:p w14:paraId="75887E77" w14:textId="1068A181" w:rsidR="00D7144E" w:rsidRPr="00D7144E" w:rsidRDefault="00D7144E" w:rsidP="00D7144E">
                    <w:pPr>
                      <w:spacing w:after="0"/>
                      <w:rPr>
                        <w:rFonts w:ascii="Calibri" w:eastAsia="Calibri" w:hAnsi="Calibri" w:cs="Calibri"/>
                        <w:noProof/>
                        <w:color w:val="000000"/>
                        <w:sz w:val="20"/>
                        <w:szCs w:val="20"/>
                      </w:rPr>
                    </w:pPr>
                    <w:r w:rsidRPr="00D7144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101FC" w14:textId="77777777" w:rsidR="00B8780B" w:rsidRDefault="00B8780B" w:rsidP="004B778B">
      <w:pPr>
        <w:spacing w:after="0" w:line="240" w:lineRule="auto"/>
      </w:pPr>
      <w:r>
        <w:separator/>
      </w:r>
    </w:p>
  </w:footnote>
  <w:footnote w:type="continuationSeparator" w:id="0">
    <w:p w14:paraId="4B19B181" w14:textId="77777777" w:rsidR="00B8780B" w:rsidRDefault="00B8780B"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FC2AD8"/>
    <w:multiLevelType w:val="multilevel"/>
    <w:tmpl w:val="DAAC9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B56D8A"/>
    <w:multiLevelType w:val="multilevel"/>
    <w:tmpl w:val="0D5A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AAE59FD"/>
    <w:multiLevelType w:val="multilevel"/>
    <w:tmpl w:val="F5C0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abstractNum w:abstractNumId="5" w15:restartNumberingAfterBreak="0">
    <w:nsid w:val="7F1B03ED"/>
    <w:multiLevelType w:val="multilevel"/>
    <w:tmpl w:val="77DEF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9840490">
    <w:abstractNumId w:val="3"/>
  </w:num>
  <w:num w:numId="2" w16cid:durableId="1152791629">
    <w:abstractNumId w:val="4"/>
  </w:num>
  <w:num w:numId="3" w16cid:durableId="1832870120">
    <w:abstractNumId w:val="1"/>
  </w:num>
  <w:num w:numId="4" w16cid:durableId="902133923">
    <w:abstractNumId w:val="5"/>
  </w:num>
  <w:num w:numId="5" w16cid:durableId="1145320145">
    <w:abstractNumId w:val="0"/>
  </w:num>
  <w:num w:numId="6" w16cid:durableId="1221199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1500C"/>
    <w:rsid w:val="00032644"/>
    <w:rsid w:val="00037ECF"/>
    <w:rsid w:val="000411A1"/>
    <w:rsid w:val="00041444"/>
    <w:rsid w:val="00043561"/>
    <w:rsid w:val="0007527B"/>
    <w:rsid w:val="00076A80"/>
    <w:rsid w:val="000846BF"/>
    <w:rsid w:val="00091494"/>
    <w:rsid w:val="00092A4A"/>
    <w:rsid w:val="0009698C"/>
    <w:rsid w:val="000A4FD3"/>
    <w:rsid w:val="000A4FED"/>
    <w:rsid w:val="000B45E9"/>
    <w:rsid w:val="000B5FBB"/>
    <w:rsid w:val="000C4685"/>
    <w:rsid w:val="000D3680"/>
    <w:rsid w:val="000E117B"/>
    <w:rsid w:val="000E556B"/>
    <w:rsid w:val="000F36AA"/>
    <w:rsid w:val="000F71D2"/>
    <w:rsid w:val="001011E9"/>
    <w:rsid w:val="00122CB0"/>
    <w:rsid w:val="001257ED"/>
    <w:rsid w:val="0012681C"/>
    <w:rsid w:val="0014453F"/>
    <w:rsid w:val="00144C7D"/>
    <w:rsid w:val="00173570"/>
    <w:rsid w:val="001747A0"/>
    <w:rsid w:val="00176CAB"/>
    <w:rsid w:val="00180EDA"/>
    <w:rsid w:val="00183830"/>
    <w:rsid w:val="00192914"/>
    <w:rsid w:val="00194AB0"/>
    <w:rsid w:val="001A26F2"/>
    <w:rsid w:val="001B0DBD"/>
    <w:rsid w:val="001B2F0F"/>
    <w:rsid w:val="001B4296"/>
    <w:rsid w:val="001E0503"/>
    <w:rsid w:val="00213C69"/>
    <w:rsid w:val="00225C6A"/>
    <w:rsid w:val="00256707"/>
    <w:rsid w:val="00256F00"/>
    <w:rsid w:val="002636CA"/>
    <w:rsid w:val="002733CA"/>
    <w:rsid w:val="00277B4E"/>
    <w:rsid w:val="0028009B"/>
    <w:rsid w:val="002906A3"/>
    <w:rsid w:val="002B26C3"/>
    <w:rsid w:val="002B3918"/>
    <w:rsid w:val="002B5A54"/>
    <w:rsid w:val="002B6942"/>
    <w:rsid w:val="002F1EEF"/>
    <w:rsid w:val="002F66E0"/>
    <w:rsid w:val="00311BD2"/>
    <w:rsid w:val="003207B2"/>
    <w:rsid w:val="003241AC"/>
    <w:rsid w:val="0034146B"/>
    <w:rsid w:val="00347B71"/>
    <w:rsid w:val="00351746"/>
    <w:rsid w:val="0035339A"/>
    <w:rsid w:val="00354EF0"/>
    <w:rsid w:val="003576DA"/>
    <w:rsid w:val="003659CF"/>
    <w:rsid w:val="00371947"/>
    <w:rsid w:val="00373162"/>
    <w:rsid w:val="00385184"/>
    <w:rsid w:val="00391AE6"/>
    <w:rsid w:val="003A1792"/>
    <w:rsid w:val="003A67A0"/>
    <w:rsid w:val="003B40D7"/>
    <w:rsid w:val="003C3B37"/>
    <w:rsid w:val="003E31E7"/>
    <w:rsid w:val="003E5484"/>
    <w:rsid w:val="00404454"/>
    <w:rsid w:val="004174F1"/>
    <w:rsid w:val="00423019"/>
    <w:rsid w:val="0042511D"/>
    <w:rsid w:val="0042525C"/>
    <w:rsid w:val="0043743B"/>
    <w:rsid w:val="0045278A"/>
    <w:rsid w:val="00470D33"/>
    <w:rsid w:val="00471F2D"/>
    <w:rsid w:val="004766D0"/>
    <w:rsid w:val="004770A6"/>
    <w:rsid w:val="00483F74"/>
    <w:rsid w:val="0048404C"/>
    <w:rsid w:val="004A1998"/>
    <w:rsid w:val="004A2126"/>
    <w:rsid w:val="004A4D10"/>
    <w:rsid w:val="004B40AD"/>
    <w:rsid w:val="004B778B"/>
    <w:rsid w:val="004C2380"/>
    <w:rsid w:val="004C2AF3"/>
    <w:rsid w:val="004C6A20"/>
    <w:rsid w:val="004D2B3C"/>
    <w:rsid w:val="004E3D45"/>
    <w:rsid w:val="004E5EB5"/>
    <w:rsid w:val="004F54FA"/>
    <w:rsid w:val="005151BA"/>
    <w:rsid w:val="005208FE"/>
    <w:rsid w:val="00520987"/>
    <w:rsid w:val="005244C1"/>
    <w:rsid w:val="0053506C"/>
    <w:rsid w:val="0054166A"/>
    <w:rsid w:val="0055649A"/>
    <w:rsid w:val="005748B0"/>
    <w:rsid w:val="0057676F"/>
    <w:rsid w:val="00581C01"/>
    <w:rsid w:val="005A1CEF"/>
    <w:rsid w:val="005A3B4C"/>
    <w:rsid w:val="005A41BB"/>
    <w:rsid w:val="005B654B"/>
    <w:rsid w:val="005D0C11"/>
    <w:rsid w:val="005E4236"/>
    <w:rsid w:val="005E5685"/>
    <w:rsid w:val="005F1B09"/>
    <w:rsid w:val="005F6A91"/>
    <w:rsid w:val="00600028"/>
    <w:rsid w:val="006035C2"/>
    <w:rsid w:val="00605265"/>
    <w:rsid w:val="00623C53"/>
    <w:rsid w:val="00650556"/>
    <w:rsid w:val="00653238"/>
    <w:rsid w:val="00661E09"/>
    <w:rsid w:val="00665729"/>
    <w:rsid w:val="006705EE"/>
    <w:rsid w:val="00671FAE"/>
    <w:rsid w:val="006775DF"/>
    <w:rsid w:val="00682EE7"/>
    <w:rsid w:val="006B1968"/>
    <w:rsid w:val="006B242C"/>
    <w:rsid w:val="006F3361"/>
    <w:rsid w:val="006F5728"/>
    <w:rsid w:val="00711F53"/>
    <w:rsid w:val="00712A01"/>
    <w:rsid w:val="00717DC3"/>
    <w:rsid w:val="007248BA"/>
    <w:rsid w:val="007566CC"/>
    <w:rsid w:val="00764E81"/>
    <w:rsid w:val="007666CE"/>
    <w:rsid w:val="007820FD"/>
    <w:rsid w:val="00791347"/>
    <w:rsid w:val="00792096"/>
    <w:rsid w:val="007A1E7C"/>
    <w:rsid w:val="007C1332"/>
    <w:rsid w:val="007C4BCD"/>
    <w:rsid w:val="007D5E36"/>
    <w:rsid w:val="007E0054"/>
    <w:rsid w:val="007E35DA"/>
    <w:rsid w:val="007E51C0"/>
    <w:rsid w:val="007F7D3E"/>
    <w:rsid w:val="008078AE"/>
    <w:rsid w:val="008125B2"/>
    <w:rsid w:val="0085050A"/>
    <w:rsid w:val="0086740F"/>
    <w:rsid w:val="00884C42"/>
    <w:rsid w:val="00885290"/>
    <w:rsid w:val="008A19D1"/>
    <w:rsid w:val="008E4E3A"/>
    <w:rsid w:val="008E4EAA"/>
    <w:rsid w:val="008E76AC"/>
    <w:rsid w:val="009003EF"/>
    <w:rsid w:val="00912707"/>
    <w:rsid w:val="00916126"/>
    <w:rsid w:val="009211A6"/>
    <w:rsid w:val="00946F4C"/>
    <w:rsid w:val="00964EB4"/>
    <w:rsid w:val="009824D3"/>
    <w:rsid w:val="009A0B3C"/>
    <w:rsid w:val="009B12A9"/>
    <w:rsid w:val="009B68A1"/>
    <w:rsid w:val="009C23C5"/>
    <w:rsid w:val="009D4DC2"/>
    <w:rsid w:val="009E2D3A"/>
    <w:rsid w:val="009F35CD"/>
    <w:rsid w:val="009F521C"/>
    <w:rsid w:val="009F6D31"/>
    <w:rsid w:val="009F753F"/>
    <w:rsid w:val="009F7C50"/>
    <w:rsid w:val="00A1653B"/>
    <w:rsid w:val="00A24B31"/>
    <w:rsid w:val="00A264DA"/>
    <w:rsid w:val="00A43676"/>
    <w:rsid w:val="00A53691"/>
    <w:rsid w:val="00A73D1F"/>
    <w:rsid w:val="00A841AC"/>
    <w:rsid w:val="00A874F7"/>
    <w:rsid w:val="00A93300"/>
    <w:rsid w:val="00A95ED0"/>
    <w:rsid w:val="00AA5D36"/>
    <w:rsid w:val="00AB0E66"/>
    <w:rsid w:val="00AD1606"/>
    <w:rsid w:val="00B05D6B"/>
    <w:rsid w:val="00B162F0"/>
    <w:rsid w:val="00B22AEE"/>
    <w:rsid w:val="00B2323A"/>
    <w:rsid w:val="00B23D10"/>
    <w:rsid w:val="00B254C0"/>
    <w:rsid w:val="00B33BAB"/>
    <w:rsid w:val="00B34E1A"/>
    <w:rsid w:val="00B44D8D"/>
    <w:rsid w:val="00B5451A"/>
    <w:rsid w:val="00B56087"/>
    <w:rsid w:val="00B77E97"/>
    <w:rsid w:val="00B8780B"/>
    <w:rsid w:val="00B903F4"/>
    <w:rsid w:val="00B915EA"/>
    <w:rsid w:val="00BA13BB"/>
    <w:rsid w:val="00BA21C7"/>
    <w:rsid w:val="00BA3DDA"/>
    <w:rsid w:val="00BB4163"/>
    <w:rsid w:val="00BD3613"/>
    <w:rsid w:val="00BD40F8"/>
    <w:rsid w:val="00BE1267"/>
    <w:rsid w:val="00BE687C"/>
    <w:rsid w:val="00BE7569"/>
    <w:rsid w:val="00BF1C63"/>
    <w:rsid w:val="00C01E4A"/>
    <w:rsid w:val="00C02ACC"/>
    <w:rsid w:val="00C07AD8"/>
    <w:rsid w:val="00C20E57"/>
    <w:rsid w:val="00C246AB"/>
    <w:rsid w:val="00C27087"/>
    <w:rsid w:val="00C5476F"/>
    <w:rsid w:val="00C73D7A"/>
    <w:rsid w:val="00C85E8C"/>
    <w:rsid w:val="00CA42AA"/>
    <w:rsid w:val="00CA42D0"/>
    <w:rsid w:val="00CA4C36"/>
    <w:rsid w:val="00CA5B0A"/>
    <w:rsid w:val="00CB7209"/>
    <w:rsid w:val="00CC5F38"/>
    <w:rsid w:val="00CC630A"/>
    <w:rsid w:val="00CD2032"/>
    <w:rsid w:val="00CE49C0"/>
    <w:rsid w:val="00D173D8"/>
    <w:rsid w:val="00D22AAA"/>
    <w:rsid w:val="00D34773"/>
    <w:rsid w:val="00D3692D"/>
    <w:rsid w:val="00D54E78"/>
    <w:rsid w:val="00D61ABC"/>
    <w:rsid w:val="00D70A94"/>
    <w:rsid w:val="00D7144E"/>
    <w:rsid w:val="00D761D3"/>
    <w:rsid w:val="00D77543"/>
    <w:rsid w:val="00D82008"/>
    <w:rsid w:val="00D8323D"/>
    <w:rsid w:val="00DA05AD"/>
    <w:rsid w:val="00DA4F41"/>
    <w:rsid w:val="00DA56BC"/>
    <w:rsid w:val="00DB544D"/>
    <w:rsid w:val="00DC0484"/>
    <w:rsid w:val="00DC0A56"/>
    <w:rsid w:val="00DC1FB6"/>
    <w:rsid w:val="00DC2966"/>
    <w:rsid w:val="00DE69BA"/>
    <w:rsid w:val="00DF60E1"/>
    <w:rsid w:val="00DF647F"/>
    <w:rsid w:val="00E00B5C"/>
    <w:rsid w:val="00E04175"/>
    <w:rsid w:val="00E101C6"/>
    <w:rsid w:val="00E21AF6"/>
    <w:rsid w:val="00E75DAB"/>
    <w:rsid w:val="00E85F8A"/>
    <w:rsid w:val="00EB3A89"/>
    <w:rsid w:val="00EB6A2E"/>
    <w:rsid w:val="00EE492D"/>
    <w:rsid w:val="00EF2363"/>
    <w:rsid w:val="00EF6D75"/>
    <w:rsid w:val="00F13CEA"/>
    <w:rsid w:val="00F14DFB"/>
    <w:rsid w:val="00F229CD"/>
    <w:rsid w:val="00F25631"/>
    <w:rsid w:val="00F353AC"/>
    <w:rsid w:val="00F44437"/>
    <w:rsid w:val="00F4517B"/>
    <w:rsid w:val="00F46D60"/>
    <w:rsid w:val="00F62F96"/>
    <w:rsid w:val="00F81997"/>
    <w:rsid w:val="00F904F5"/>
    <w:rsid w:val="00FA2698"/>
    <w:rsid w:val="00FA321F"/>
    <w:rsid w:val="00FA3334"/>
    <w:rsid w:val="00FB1319"/>
    <w:rsid w:val="00FB1DDF"/>
    <w:rsid w:val="00FC581E"/>
    <w:rsid w:val="00FC74CA"/>
    <w:rsid w:val="00FD1554"/>
    <w:rsid w:val="00FD236F"/>
    <w:rsid w:val="00FD56F5"/>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basedOn w:val="Standard"/>
    <w:next w:val="Standard"/>
    <w:link w:val="berschrift3Zchn"/>
    <w:uiPriority w:val="9"/>
    <w:semiHidden/>
    <w:unhideWhenUsed/>
    <w:qFormat/>
    <w:rsid w:val="00DC1F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semiHidden/>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customStyle="1" w:styleId="berschrift3Zchn">
    <w:name w:val="Überschrift 3 Zchn"/>
    <w:basedOn w:val="Absatz-Standardschriftart"/>
    <w:link w:val="berschrift3"/>
    <w:uiPriority w:val="9"/>
    <w:semiHidden/>
    <w:rsid w:val="00DC1FB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181079">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569727974">
      <w:bodyDiv w:val="1"/>
      <w:marLeft w:val="0"/>
      <w:marRight w:val="0"/>
      <w:marTop w:val="0"/>
      <w:marBottom w:val="0"/>
      <w:divBdr>
        <w:top w:val="none" w:sz="0" w:space="0" w:color="auto"/>
        <w:left w:val="none" w:sz="0" w:space="0" w:color="auto"/>
        <w:bottom w:val="none" w:sz="0" w:space="0" w:color="auto"/>
        <w:right w:val="none" w:sz="0" w:space="0" w:color="auto"/>
      </w:divBdr>
    </w:div>
    <w:div w:id="1979409448">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 w:id="202054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9bb34d1-5345-4e39-87d4-ae31a95733a8" xsi:nil="true"/>
    <lcf76f155ced4ddcb4097134ff3c332f xmlns="abc41e9b-d33e-4fd0-8c00-9570ad4b1cdb">
      <Terms xmlns="http://schemas.microsoft.com/office/infopath/2007/PartnerControls"/>
    </lcf76f155ced4ddcb4097134ff3c332f>
    <Comment xmlns="abc41e9b-d33e-4fd0-8c00-9570ad4b1cd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391EC37274AA54D8F8429ED9982F493" ma:contentTypeVersion="17" ma:contentTypeDescription="Create a new document." ma:contentTypeScope="" ma:versionID="59d32d4841c5d88ac3e0ee38e3dee1a9">
  <xsd:schema xmlns:xsd="http://www.w3.org/2001/XMLSchema" xmlns:xs="http://www.w3.org/2001/XMLSchema" xmlns:p="http://schemas.microsoft.com/office/2006/metadata/properties" xmlns:ns2="abc41e9b-d33e-4fd0-8c00-9570ad4b1cdb" xmlns:ns3="59bb34d1-5345-4e39-87d4-ae31a95733a8" targetNamespace="http://schemas.microsoft.com/office/2006/metadata/properties" ma:root="true" ma:fieldsID="78ff261bb5f5ffd0f5c88bbb3902f4d0" ns2:_="" ns3:_="">
    <xsd:import namespace="abc41e9b-d33e-4fd0-8c00-9570ad4b1cdb"/>
    <xsd:import namespace="59bb34d1-5345-4e39-87d4-ae31a95733a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Comment"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c41e9b-d33e-4fd0-8c00-9570ad4b1c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Comment" ma:index="23" nillable="true" ma:displayName="Comment" ma:format="Dropdown" ma:internalName="Comment">
      <xsd:simpleType>
        <xsd:restriction base="dms:Note">
          <xsd:maxLength value="255"/>
        </xsd:restrict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9bb34d1-5345-4e39-87d4-ae31a95733a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914d40c-5e9b-47c7-a415-7cab6b0e2e35}" ma:internalName="TaxCatchAll" ma:showField="CatchAllData" ma:web="59bb34d1-5345-4e39-87d4-ae31a95733a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59bb34d1-5345-4e39-87d4-ae31a95733a8"/>
    <ds:schemaRef ds:uri="abc41e9b-d33e-4fd0-8c00-9570ad4b1cdb"/>
  </ds:schemaRefs>
</ds:datastoreItem>
</file>

<file path=customXml/itemProps2.xml><?xml version="1.0" encoding="utf-8"?>
<ds:datastoreItem xmlns:ds="http://schemas.openxmlformats.org/officeDocument/2006/customXml" ds:itemID="{A418E25E-8C81-4F3E-B734-EE3D49734D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c41e9b-d33e-4fd0-8c00-9570ad4b1cdb"/>
    <ds:schemaRef ds:uri="59bb34d1-5345-4e39-87d4-ae31a95733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4.xml><?xml version="1.0" encoding="utf-8"?>
<ds:datastoreItem xmlns:ds="http://schemas.openxmlformats.org/officeDocument/2006/customXml" ds:itemID="{79FC28DF-950C-43C2-86D2-76A767A90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315</Words>
  <Characters>1990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Heinz, Stephanie</cp:lastModifiedBy>
  <cp:revision>2</cp:revision>
  <cp:lastPrinted>2024-07-11T11:54:00Z</cp:lastPrinted>
  <dcterms:created xsi:type="dcterms:W3CDTF">2025-10-30T10:34:00Z</dcterms:created>
  <dcterms:modified xsi:type="dcterms:W3CDTF">2025-10-30T10:34:00Z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0x010100D391EC37274AA54D8F8429ED9982F493</vt:lpwstr>
  </property>
  <property fmtid="{D5CDD505-2E9C-101B-9397-08002B2CF9AE}" pid="3" name="ClassificationContentMarkingFooterShapeIds">
    <vt:lpwstr>41f7de1,4342db75,60653230</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2025-03-19T11:48:25Z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905c9cff-4434-4c1e-8d89-e2e3e2b44fef</vt:lpwstr>
  </property>
  <property fmtid="{D5CDD505-2E9C-101B-9397-08002B2CF9AE}" pid="12" name="MSIP_Label_e97c528e-e8db-4a71-b5cb-4edd5b40a06c_ContentBits">
    <vt:lpwstr>2</vt:lpwstr>
  </property>
  <property fmtid="{D5CDD505-2E9C-101B-9397-08002B2CF9AE}" pid="13" name="MSIP_Label_e97c528e-e8db-4a71-b5cb-4edd5b40a06c_Tag">
    <vt:lpwstr>10, 3, 0, 1</vt:lpwstr>
  </property>
  <property fmtid="{D5CDD505-2E9C-101B-9397-08002B2CF9AE}" pid="14" name="MediaServiceImageTags">
    <vt:lpwstr/>
  </property>
  <property fmtid="{D5CDD505-2E9C-101B-9397-08002B2CF9AE}" pid="15" name="docLang">
    <vt:lpwstr>de</vt:lpwstr>
  </property>
</Properties>
</file>